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58EE2D24"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4375A4">
        <w:rPr>
          <w:lang w:eastAsia="fr-FR"/>
        </w:rPr>
        <w:t>sur</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proximité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75FE6033" w14:textId="29B5CA0F" w:rsidR="001A36C1" w:rsidRDefault="001A36C1" w:rsidP="00897A6B">
            <w:pPr>
              <w:jc w:val="both"/>
              <w:rPr>
                <w:lang w:eastAsia="fr-FR"/>
              </w:rPr>
            </w:pPr>
            <w:r>
              <w:rPr>
                <w:lang w:eastAsia="fr-FR"/>
              </w:rPr>
              <w:t>6 grilles d’espace</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0C8A6493" w14:textId="5750EB8D" w:rsidR="00D53A66" w:rsidRDefault="005001ED" w:rsidP="005001ED">
      <w:pPr>
        <w:jc w:val="both"/>
        <w:rPr>
          <w:lang w:eastAsia="fr-FR"/>
        </w:rPr>
      </w:pPr>
      <w:r>
        <w:rPr>
          <w:lang w:eastAsia="fr-FR"/>
        </w:rPr>
        <w:t xml:space="preserve">Chaque joueur choisit 2 </w:t>
      </w:r>
      <w:r w:rsidR="003948EA">
        <w:rPr>
          <w:lang w:eastAsia="fr-FR"/>
        </w:rPr>
        <w:t xml:space="preserve">vaisseaux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p>
    <w:p w14:paraId="7EC479C2" w14:textId="33378C21" w:rsidR="000544CB" w:rsidRDefault="000544CB" w:rsidP="000544CB">
      <w:pPr>
        <w:jc w:val="both"/>
        <w:rPr>
          <w:lang w:eastAsia="fr-FR"/>
        </w:rPr>
      </w:pPr>
      <w:r>
        <w:rPr>
          <w:lang w:eastAsia="fr-FR"/>
        </w:rPr>
        <w:t xml:space="preserve">Devant lui, chaque joueur place un </w:t>
      </w:r>
      <w:r w:rsidR="00DC2C76">
        <w:rPr>
          <w:lang w:eastAsia="fr-FR"/>
        </w:rPr>
        <w:t>spatioport</w:t>
      </w:r>
      <w:r>
        <w:rPr>
          <w:lang w:eastAsia="fr-FR"/>
        </w:rPr>
        <w:t xml:space="preserve"> à sa couleur qui accueille, faces visibles, les artefacts collectionnés par téléportation depuis les portails.</w:t>
      </w:r>
    </w:p>
    <w:p w14:paraId="7299C3B0" w14:textId="25561FF8" w:rsidR="005001ED" w:rsidRDefault="005001ED" w:rsidP="0092578F">
      <w:pPr>
        <w:jc w:val="both"/>
        <w:rPr>
          <w:lang w:eastAsia="fr-FR"/>
        </w:rPr>
      </w:pPr>
      <w:r>
        <w:rPr>
          <w:lang w:eastAsia="fr-FR"/>
        </w:rPr>
        <w:t xml:space="preserve">Comme pour les portails, le premier </w:t>
      </w:r>
      <w:r w:rsidR="000544CB">
        <w:rPr>
          <w:lang w:eastAsia="fr-FR"/>
        </w:rPr>
        <w:t>vaisseau</w:t>
      </w:r>
      <w:r>
        <w:rPr>
          <w:lang w:eastAsia="fr-FR"/>
        </w:rPr>
        <w:t xml:space="preserve"> de chaque joueur est placé aléatoirement dans l’univers. De plus la face de ce dé est tirée au sort. Le second </w:t>
      </w:r>
      <w:r w:rsidR="000544CB">
        <w:rPr>
          <w:lang w:eastAsia="fr-FR"/>
        </w:rPr>
        <w:t xml:space="preserve">vaisseau </w:t>
      </w:r>
      <w:r>
        <w:rPr>
          <w:lang w:eastAsia="fr-FR"/>
        </w:rPr>
        <w:t xml:space="preserve">est </w:t>
      </w:r>
      <w:r w:rsidR="00C67295">
        <w:rPr>
          <w:lang w:eastAsia="fr-FR"/>
        </w:rPr>
        <w:t>placé</w:t>
      </w:r>
      <w:r>
        <w:rPr>
          <w:lang w:eastAsia="fr-FR"/>
        </w:rPr>
        <w:t xml:space="preserve"> </w:t>
      </w:r>
      <w:r w:rsidR="000544CB">
        <w:rPr>
          <w:lang w:eastAsia="fr-FR"/>
        </w:rPr>
        <w:t>dans l</w:t>
      </w:r>
      <w:r w:rsidR="00DC2C76">
        <w:rPr>
          <w:lang w:eastAsia="fr-FR"/>
        </w:rPr>
        <w:t>e</w:t>
      </w:r>
      <w:r w:rsidR="000544CB">
        <w:rPr>
          <w:lang w:eastAsia="fr-FR"/>
        </w:rPr>
        <w:t xml:space="preserve"> </w:t>
      </w:r>
      <w:r w:rsidR="00DC2C76">
        <w:rPr>
          <w:lang w:eastAsia="fr-FR"/>
        </w:rPr>
        <w:t>spatioport</w:t>
      </w:r>
      <w:r>
        <w:rPr>
          <w:lang w:eastAsia="fr-FR"/>
        </w:rPr>
        <w:t xml:space="preserve"> du joueur.</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CA4E29B"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36 points</w:t>
      </w:r>
      <w:r w:rsidR="00645C1E">
        <w:rPr>
          <w:lang w:eastAsia="fr-FR"/>
        </w:rPr>
        <w:t>, le tour de table se termine et les points sont comptés.</w:t>
      </w:r>
    </w:p>
    <w:p w14:paraId="3B74FD0E" w14:textId="5B130E50"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3688F7A3" w14:textId="3CDEA4C9" w:rsidR="003F4904" w:rsidRDefault="00CB0B32" w:rsidP="001B6DD4">
      <w:pPr>
        <w:jc w:val="both"/>
      </w:pPr>
      <w:r>
        <w:t>Á son tour de jeu, c</w:t>
      </w:r>
      <w:r w:rsidR="003F4904">
        <w:t>haque joueur</w:t>
      </w:r>
      <w:r>
        <w:t xml:space="preserve"> </w:t>
      </w:r>
      <w:r w:rsidR="003F4904">
        <w:t>pose</w:t>
      </w:r>
      <w:r w:rsidR="003560BE">
        <w:t xml:space="preserve"> un</w:t>
      </w:r>
      <w:r w:rsidR="00902E4F">
        <w:t xml:space="preserve"> artefact </w:t>
      </w:r>
      <w:r w:rsidR="003560BE">
        <w:t xml:space="preserve">de sa main </w:t>
      </w:r>
      <w:r w:rsidR="00EE5413">
        <w:t>sur</w:t>
      </w:r>
      <w:r w:rsidR="003560BE">
        <w:t xml:space="preserve"> une </w:t>
      </w:r>
      <w:r>
        <w:t>case</w:t>
      </w:r>
      <w:r w:rsidR="00EE5413">
        <w:t xml:space="preserve"> </w:t>
      </w:r>
      <w:r w:rsidR="004F55E5">
        <w:t>adjacente, par un bord ou par un coin</w:t>
      </w:r>
      <w:r w:rsidR="00F53384">
        <w:t xml:space="preserve">, </w:t>
      </w:r>
      <w:r w:rsidR="003560BE">
        <w:t xml:space="preserve">à la </w:t>
      </w:r>
      <w:r>
        <w:t>case</w:t>
      </w:r>
      <w:r w:rsidR="003560BE">
        <w:t xml:space="preserve"> </w:t>
      </w:r>
      <w:r w:rsidR="00941192">
        <w:t>occup</w:t>
      </w:r>
      <w:r w:rsidR="003F4904">
        <w:t>ée par</w:t>
      </w:r>
      <w:r w:rsidR="00941192">
        <w:t xml:space="preserve"> </w:t>
      </w:r>
      <w:r w:rsidR="00734888">
        <w:t>un de ses</w:t>
      </w:r>
      <w:r w:rsidR="003560BE">
        <w:t xml:space="preserve"> </w:t>
      </w:r>
      <w:r w:rsidR="00902E4F">
        <w:t>vaisseaux</w:t>
      </w:r>
      <w:r w:rsidR="00E078C3">
        <w:t>, puis</w:t>
      </w:r>
      <w:r w:rsidR="003560BE">
        <w:t xml:space="preserve"> déplace</w:t>
      </w:r>
      <w:r w:rsidR="00040859">
        <w:t xml:space="preserve"> </w:t>
      </w:r>
      <w:r w:rsidR="004F55E5">
        <w:t>ce</w:t>
      </w:r>
      <w:r w:rsidR="00040859">
        <w:t xml:space="preserve"> </w:t>
      </w:r>
      <w:r w:rsidR="00902E4F">
        <w:t>vaisseau</w:t>
      </w:r>
      <w:r w:rsidR="003560BE">
        <w:t xml:space="preserve">, ou bien dans l’ordre inverse, </w:t>
      </w:r>
      <w:r w:rsidR="003F4904">
        <w:t xml:space="preserve">le joueur </w:t>
      </w:r>
      <w:r w:rsidR="003560BE">
        <w:t>déplac</w:t>
      </w:r>
      <w:r w:rsidR="005F333A">
        <w:t>e</w:t>
      </w:r>
      <w:r w:rsidR="00BC5F93">
        <w:t xml:space="preserve"> </w:t>
      </w:r>
      <w:r w:rsidR="00F53384">
        <w:t>son</w:t>
      </w:r>
      <w:r w:rsidR="00BC5F93">
        <w:t xml:space="preserve"> </w:t>
      </w:r>
      <w:r w:rsidR="00902E4F">
        <w:t>vaisseau</w:t>
      </w:r>
      <w:r w:rsidR="003560BE">
        <w:t xml:space="preserve"> et pose </w:t>
      </w:r>
      <w:r w:rsidR="00902E4F">
        <w:t>un artefact</w:t>
      </w:r>
      <w:r w:rsidR="004F55E5">
        <w:t xml:space="preserve"> sur une case adjacente à sa case d’arrivée</w:t>
      </w:r>
      <w:r w:rsidR="003F4904">
        <w: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5674"/>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2D9B036D" w14:textId="77777777" w:rsidR="00D53A66" w:rsidRDefault="00D53A66" w:rsidP="00902E4F">
      <w:pPr>
        <w:jc w:val="both"/>
      </w:pP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2104424D"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d’une ou plusieurs </w:t>
      </w:r>
      <w:r w:rsidR="00CB0B32">
        <w:t>cases</w:t>
      </w:r>
      <w:r>
        <w:t xml:space="preserve"> </w:t>
      </w:r>
      <w:r w:rsidR="00122F11">
        <w:t xml:space="preserve">d’espace </w:t>
      </w:r>
      <w:r w:rsidR="0075710E">
        <w:t xml:space="preserve">vides </w:t>
      </w:r>
      <w:r>
        <w:t>sans sauter.</w:t>
      </w:r>
    </w:p>
    <w:p w14:paraId="3F6EFAE8" w14:textId="2AD7360A" w:rsidR="00F42DE7" w:rsidRDefault="00734888" w:rsidP="00A14D49">
      <w:pPr>
        <w:pStyle w:val="Paragraphedeliste"/>
        <w:numPr>
          <w:ilvl w:val="0"/>
          <w:numId w:val="13"/>
        </w:numPr>
        <w:jc w:val="both"/>
      </w:pPr>
      <w:r>
        <w:t xml:space="preserve">Une </w:t>
      </w:r>
      <w:r w:rsidR="00CB0B32">
        <w:t>case</w:t>
      </w:r>
      <w:r w:rsidR="00F42DE7">
        <w:t xml:space="preserve"> </w:t>
      </w:r>
      <w:r w:rsidR="00902E4F">
        <w:t xml:space="preserve">d’espace </w:t>
      </w:r>
      <w:r>
        <w:t>accueill</w:t>
      </w:r>
      <w:r w:rsidR="0075710E">
        <w:t>e</w:t>
      </w:r>
      <w:r>
        <w:t xml:space="preserve"> un </w:t>
      </w:r>
      <w:r w:rsidR="00A14D49">
        <w:t xml:space="preserve">vaisseau </w:t>
      </w:r>
      <w:r w:rsidR="00CB0B32">
        <w:t xml:space="preserve">ou un </w:t>
      </w:r>
      <w:r w:rsidR="00A14D49">
        <w:t xml:space="preserve">artefact, </w:t>
      </w:r>
      <w:r w:rsidR="00232BAD">
        <w:t>mais pas les deux</w:t>
      </w:r>
      <w:r w:rsidR="00122F11">
        <w:t>.</w:t>
      </w:r>
    </w:p>
    <w:p w14:paraId="44AC27D7" w14:textId="1A34AE93" w:rsidR="00734888" w:rsidRDefault="00F42DE7" w:rsidP="00734888">
      <w:pPr>
        <w:pStyle w:val="Paragraphedeliste"/>
        <w:numPr>
          <w:ilvl w:val="0"/>
          <w:numId w:val="13"/>
        </w:numPr>
        <w:jc w:val="both"/>
      </w:pPr>
      <w:r>
        <w:t>U</w:t>
      </w:r>
      <w:r w:rsidR="00734888">
        <w:t xml:space="preserve">n </w:t>
      </w:r>
      <w:r w:rsidR="00A14D49">
        <w:t xml:space="preserve">vaisseau </w:t>
      </w:r>
      <w:r w:rsidR="00734888">
        <w:t xml:space="preserve">peut en attaquer un autre pour prendre sa place (cf. attaque directe de </w:t>
      </w:r>
      <w:r w:rsidR="00A14D49">
        <w:t>vaisseaux</w:t>
      </w:r>
      <w:r w:rsidR="00734888">
        <w:t>).</w:t>
      </w:r>
    </w:p>
    <w:p w14:paraId="721A0E9F" w14:textId="6F180BD9" w:rsidR="001D513C" w:rsidRDefault="001D513C" w:rsidP="001D513C">
      <w:pPr>
        <w:pStyle w:val="Paragraphedeliste"/>
        <w:numPr>
          <w:ilvl w:val="0"/>
          <w:numId w:val="13"/>
        </w:numPr>
        <w:jc w:val="both"/>
      </w:pPr>
      <w:r>
        <w:t>Sauf impossibilité, le déplacement d’un vaisseau est obligatoire pendant le tour de jeu.</w:t>
      </w:r>
    </w:p>
    <w:p w14:paraId="0DC5BE81" w14:textId="77777777" w:rsidR="00E0630F" w:rsidRDefault="00E0630F" w:rsidP="00E0630F">
      <w:pPr>
        <w:jc w:val="both"/>
      </w:pPr>
      <w:r>
        <w:t>Contraintes d’activation d’artefact :</w:t>
      </w:r>
    </w:p>
    <w:p w14:paraId="762A00A0" w14:textId="77777777" w:rsidR="00E0630F" w:rsidRDefault="00E0630F" w:rsidP="00E0630F">
      <w:pPr>
        <w:pStyle w:val="Paragraphedeliste"/>
        <w:numPr>
          <w:ilvl w:val="0"/>
          <w:numId w:val="13"/>
        </w:numPr>
        <w:jc w:val="both"/>
      </w:pPr>
      <w:r>
        <w:t>Lorsque le vaisseau arrive sur un artefact, alors cet artefact est activé, et son effet est aussitôt appliqué. Puis cet artefact est défaussé, sauf si c’est un portail (cf. règles des portails)</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3E75D0A3" w14:textId="3D924422" w:rsidR="00E0630F" w:rsidRDefault="00E0630F" w:rsidP="00E0630F">
      <w:pPr>
        <w:pStyle w:val="Paragraphedeliste"/>
        <w:numPr>
          <w:ilvl w:val="0"/>
          <w:numId w:val="13"/>
        </w:numPr>
        <w:jc w:val="both"/>
      </w:pPr>
      <w:r>
        <w:t>Voir aussi les règles des portails et le catalogue des artefacts collectionnables.</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5566FEE6" w:rsidR="00C85B1D" w:rsidRDefault="00C85B1D" w:rsidP="00C85B1D">
      <w:pPr>
        <w:pStyle w:val="Paragraphedeliste"/>
        <w:numPr>
          <w:ilvl w:val="0"/>
          <w:numId w:val="13"/>
        </w:numPr>
        <w:jc w:val="both"/>
      </w:pPr>
      <w:r>
        <w:t>Sauf impossibilité, la pose d’un artefact est obligatoire</w:t>
      </w:r>
      <w:r w:rsidR="00AF1A33">
        <w:t xml:space="preserve"> pendant le tour de jeu.</w:t>
      </w:r>
    </w:p>
    <w:p w14:paraId="5453B9C6" w14:textId="535E51EF" w:rsidR="00734888" w:rsidRDefault="00D00ED6" w:rsidP="00734888">
      <w:pPr>
        <w:jc w:val="both"/>
      </w:pPr>
      <w:r>
        <w:t>Décollage du spatioport :</w:t>
      </w:r>
    </w:p>
    <w:p w14:paraId="39FB6981" w14:textId="2A53B526" w:rsidR="00C85B1D" w:rsidRDefault="000A1C16" w:rsidP="000A1C16">
      <w:pPr>
        <w:pStyle w:val="Paragraphedeliste"/>
        <w:numPr>
          <w:ilvl w:val="0"/>
          <w:numId w:val="13"/>
        </w:numPr>
        <w:jc w:val="both"/>
      </w:pPr>
      <w:r>
        <w:t xml:space="preserve">Au lieu </w:t>
      </w:r>
      <w:r w:rsidR="001D513C">
        <w:t>de déplacer un vaisseau</w:t>
      </w:r>
      <w:r w:rsidR="00341330">
        <w:t>,</w:t>
      </w:r>
      <w:r>
        <w:t xml:space="preserve"> le joueur peut faire </w:t>
      </w:r>
      <w:r w:rsidR="00D00ED6">
        <w:t>décoller</w:t>
      </w:r>
      <w:r>
        <w:t xml:space="preserve"> un vaisseau</w:t>
      </w:r>
      <w:r w:rsidR="003948EA">
        <w:t xml:space="preserve"> </w:t>
      </w:r>
      <w:r w:rsidR="00D00ED6">
        <w:t>de</w:t>
      </w:r>
      <w:r w:rsidR="008A36D7">
        <w:t xml:space="preserve"> </w:t>
      </w:r>
      <w:r w:rsidR="00D00ED6">
        <w:t>son</w:t>
      </w:r>
      <w:r w:rsidR="008A36D7">
        <w:t xml:space="preserve"> </w:t>
      </w:r>
      <w:r w:rsidR="00D00ED6">
        <w:t>spatioport</w:t>
      </w:r>
      <w:r w:rsidR="00C85B1D">
        <w:t>.</w:t>
      </w:r>
    </w:p>
    <w:p w14:paraId="2C6104F4" w14:textId="5F558CC3" w:rsidR="005B6198" w:rsidRDefault="005B6198" w:rsidP="005B6198">
      <w:pPr>
        <w:pStyle w:val="Paragraphedeliste"/>
        <w:numPr>
          <w:ilvl w:val="0"/>
          <w:numId w:val="13"/>
        </w:numPr>
        <w:jc w:val="both"/>
      </w:pPr>
      <w:r>
        <w:t>Ce vaisseau rentre obligatoirement avec sa face 1.</w:t>
      </w:r>
    </w:p>
    <w:p w14:paraId="1EC1DB69" w14:textId="698E3DD1" w:rsidR="003948EA" w:rsidRDefault="00C85B1D" w:rsidP="000A1C16">
      <w:pPr>
        <w:pStyle w:val="Paragraphedeliste"/>
        <w:numPr>
          <w:ilvl w:val="0"/>
          <w:numId w:val="13"/>
        </w:numPr>
        <w:jc w:val="both"/>
      </w:pPr>
      <w:r>
        <w:t>S</w:t>
      </w:r>
      <w:r w:rsidR="000A1C16">
        <w:t xml:space="preserve">a grille et sa case d’espace sont tirées </w:t>
      </w:r>
      <w:r w:rsidR="005B6198">
        <w:t>au sort</w:t>
      </w:r>
      <w:r w:rsidR="000A1C16">
        <w:t>, comme pendant la préparation</w:t>
      </w:r>
      <w:r w:rsidR="00345107">
        <w:t>.</w:t>
      </w:r>
    </w:p>
    <w:p w14:paraId="3356CDDC" w14:textId="04545E50" w:rsidR="000A1C16" w:rsidRDefault="005B6198" w:rsidP="000A1C16">
      <w:pPr>
        <w:pStyle w:val="Paragraphedeliste"/>
        <w:numPr>
          <w:ilvl w:val="0"/>
          <w:numId w:val="13"/>
        </w:numPr>
        <w:jc w:val="both"/>
      </w:pPr>
      <w:r>
        <w:t>À la suite de</w:t>
      </w:r>
      <w:r w:rsidR="00BD2CD7">
        <w:t xml:space="preserve"> </w:t>
      </w:r>
      <w:r w:rsidR="008A36D7">
        <w:t>cette</w:t>
      </w:r>
      <w:r w:rsidR="00BD2CD7">
        <w:t xml:space="preserve"> entrée</w:t>
      </w:r>
      <w:r w:rsidR="008A36D7">
        <w:t>, sauf impossibilité, la pose d’un artefact est obligatoire.</w:t>
      </w:r>
    </w:p>
    <w:p w14:paraId="63B805BB" w14:textId="59552864" w:rsidR="00CB41A1" w:rsidRDefault="00941192" w:rsidP="00CB41A1">
      <w:pPr>
        <w:pStyle w:val="Titre1"/>
        <w:numPr>
          <w:ilvl w:val="1"/>
          <w:numId w:val="7"/>
        </w:numPr>
      </w:pPr>
      <w:r>
        <w:lastRenderedPageBreak/>
        <w:t>Règles de</w:t>
      </w:r>
      <w:r w:rsidR="00492EAE">
        <w:t>s</w:t>
      </w:r>
      <w:r>
        <w:t xml:space="preserve"> </w:t>
      </w:r>
      <w:r w:rsidR="00A66066">
        <w:t>portails</w:t>
      </w:r>
    </w:p>
    <w:p w14:paraId="40C119B4" w14:textId="44868EAC" w:rsidR="00DD4DB5" w:rsidRDefault="00DD4DB5" w:rsidP="00DD4DB5">
      <w:pPr>
        <w:jc w:val="both"/>
      </w:pPr>
      <w:r>
        <w:t>Un portail est un artefact comme les autres, mais il n’est jamais défaussé, ni collectionné.</w:t>
      </w:r>
    </w:p>
    <w:p w14:paraId="791C3DE3" w14:textId="53F3CE39" w:rsidR="00DD4DB5" w:rsidRDefault="00DD4DB5" w:rsidP="00DD4DB5">
      <w:pPr>
        <w:jc w:val="both"/>
      </w:pPr>
      <w:r>
        <w:t xml:space="preserve">Lorsqu’un vaisseau active un portail, tous les artefacts adjacents par un bord ou un coin sont </w:t>
      </w:r>
      <w:r w:rsidR="000548EA">
        <w:t>aspirés par le portail et tous, sauf un au choix</w:t>
      </w:r>
      <w:r w:rsidR="00790379">
        <w:t xml:space="preserve"> 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p>
    <w:p w14:paraId="2A9FDE02" w14:textId="15217191" w:rsidR="00DD4DB5" w:rsidRDefault="00DD4DB5" w:rsidP="00DD4DB5">
      <w:pPr>
        <w:jc w:val="both"/>
      </w:pPr>
      <w:r>
        <w:t xml:space="preserve">Le portail n’est pas défaussé, mais replacé dans l’univers par le joueur l’ayant activé. Le joueur choisit sa grille d’espace (avec au moins une case vide) et détermine sa case d’espace par un jet de dé (qui est répété si la case </w:t>
      </w:r>
      <w:r w:rsidR="00790379">
        <w:t xml:space="preserve">désignée </w:t>
      </w:r>
      <w:r>
        <w:t>est occupée).</w:t>
      </w:r>
    </w:p>
    <w:p w14:paraId="5AA7B13F" w14:textId="1F096DF0" w:rsidR="00DD4DB5" w:rsidRDefault="00DD4DB5" w:rsidP="00DD4DB5">
      <w:pPr>
        <w:pStyle w:val="Titre1"/>
        <w:numPr>
          <w:ilvl w:val="1"/>
          <w:numId w:val="7"/>
        </w:numPr>
      </w:pPr>
      <w:r>
        <w:t>Règles des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r>
        <w:t xml:space="preserve">Attaque </w:t>
      </w:r>
      <w:r w:rsidR="007D1105">
        <w:t xml:space="preserve">directe </w:t>
      </w:r>
      <w:r w:rsidR="00F207DF">
        <w:t xml:space="preserve">de </w:t>
      </w:r>
      <w:r w:rsidR="005730DF">
        <w:t>vaisseaux</w:t>
      </w:r>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174A62B3"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181F73">
        <w:t>.</w:t>
      </w:r>
      <w:r w:rsidR="00727E92">
        <w:t xml:space="preserve"> Le joueur gagnant pioche </w:t>
      </w:r>
      <w:r w:rsidR="00D26F58">
        <w:t>2</w:t>
      </w:r>
      <w:r w:rsidR="00727E92">
        <w:t xml:space="preserve"> artefacts.</w:t>
      </w:r>
    </w:p>
    <w:p w14:paraId="541CFE0E" w14:textId="68619AE7" w:rsidR="0010678F" w:rsidRDefault="00B36E38" w:rsidP="00DD6AB2">
      <w:pPr>
        <w:jc w:val="both"/>
      </w:pPr>
      <w:r>
        <w:t xml:space="preserve">Voir aussi </w:t>
      </w:r>
      <w:r w:rsidR="005730DF">
        <w:t>l’artefact</w:t>
      </w:r>
      <w:r>
        <w:t xml:space="preserve"> « </w:t>
      </w:r>
      <w:r w:rsidR="00065A8D">
        <w:t>torpille quantique</w:t>
      </w:r>
      <w:r>
        <w:t xml:space="preserve"> » comme moyen indirect d’attaquer un </w:t>
      </w:r>
      <w:r w:rsidR="005730DF">
        <w:t>vaisseau</w:t>
      </w:r>
      <w:r>
        <w:t>.</w:t>
      </w:r>
      <w:r w:rsidR="0010678F">
        <w:t xml:space="preserve"> Voir également l’artefact « </w:t>
      </w:r>
      <w:r w:rsidR="00F338BF">
        <w:t>chantier spatial</w:t>
      </w:r>
      <w:r w:rsidR="0010678F">
        <w:t> » comme moyen de faire rentrer un vaisseau.</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r>
        <w:lastRenderedPageBreak/>
        <w:t xml:space="preserve">Catalogue des </w:t>
      </w:r>
      <w:r w:rsidR="0033120C">
        <w:t>artefacts</w:t>
      </w:r>
      <w:r w:rsidR="00B071DC">
        <w:t xml:space="preserve"> collectionnables</w:t>
      </w:r>
    </w:p>
    <w:p w14:paraId="3C78E1FB" w14:textId="47DDE4A5" w:rsidR="00D4020E" w:rsidRDefault="00D4020E" w:rsidP="005F333A">
      <w:r>
        <w:t xml:space="preserve">Voici le catalogue des </w:t>
      </w:r>
      <w:r w:rsidR="002B5655">
        <w:t>artefacts</w:t>
      </w:r>
      <w:r w:rsidR="00B071DC">
        <w:t xml:space="preserve"> collectionnables</w:t>
      </w:r>
      <w:r w:rsidR="007410EA">
        <w:t xml:space="preserve"> (cf. aussi règles des portails) :</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40"/>
        <w:gridCol w:w="1515"/>
        <w:gridCol w:w="6805"/>
      </w:tblGrid>
      <w:tr w:rsidR="00E70648"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E70648" w14:paraId="733DD93F" w14:textId="77777777" w:rsidTr="00C15BA1">
        <w:tc>
          <w:tcPr>
            <w:tcW w:w="0" w:type="auto"/>
            <w:vAlign w:val="center"/>
          </w:tcPr>
          <w:p w14:paraId="40864053" w14:textId="2D4B8579" w:rsidR="00592D8E" w:rsidRDefault="00592D8E" w:rsidP="00E70648">
            <w:pPr>
              <w:jc w:val="center"/>
            </w:pPr>
            <w:r w:rsidRPr="00592D8E">
              <w:rPr>
                <w:noProof/>
              </w:rPr>
              <w:drawing>
                <wp:inline distT="0" distB="0" distL="0" distR="0" wp14:anchorId="2C61FF98" wp14:editId="7847CF8B">
                  <wp:extent cx="360000" cy="353143"/>
                  <wp:effectExtent l="0" t="0" r="254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27" t="8884" r="46238" b="35196"/>
                          <a:stretch/>
                        </pic:blipFill>
                        <pic:spPr bwMode="auto">
                          <a:xfrm>
                            <a:off x="0" y="0"/>
                            <a:ext cx="360000" cy="353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AA72988" w14:textId="0704C9CF" w:rsidR="00592D8E" w:rsidRDefault="00592D8E" w:rsidP="00592D8E">
            <w:pPr>
              <w:jc w:val="center"/>
            </w:pPr>
            <w:r>
              <w:t>Plus un</w:t>
            </w:r>
          </w:p>
        </w:tc>
        <w:tc>
          <w:tcPr>
            <w:tcW w:w="0" w:type="auto"/>
            <w:vAlign w:val="center"/>
          </w:tcPr>
          <w:p w14:paraId="39F125A4" w14:textId="088C3CCA" w:rsidR="00592D8E" w:rsidRDefault="00592D8E" w:rsidP="00592D8E">
            <w:pPr>
              <w:jc w:val="both"/>
            </w:pPr>
            <w:r>
              <w:t>Cet artefact augmente de 1 la face du vaisseau activateur.</w:t>
            </w:r>
          </w:p>
        </w:tc>
      </w:tr>
      <w:tr w:rsidR="00E70648" w14:paraId="4DDBBDD2" w14:textId="77777777" w:rsidTr="00C15BA1">
        <w:tc>
          <w:tcPr>
            <w:tcW w:w="0" w:type="auto"/>
            <w:vAlign w:val="center"/>
          </w:tcPr>
          <w:p w14:paraId="4A204E7C" w14:textId="209198CF" w:rsidR="00592D8E" w:rsidRDefault="00592D8E" w:rsidP="00E70648">
            <w:pPr>
              <w:jc w:val="center"/>
            </w:pPr>
            <w:r w:rsidRPr="00592D8E">
              <w:rPr>
                <w:noProof/>
              </w:rPr>
              <w:drawing>
                <wp:inline distT="0" distB="0" distL="0" distR="0" wp14:anchorId="259DFB66" wp14:editId="32698D91">
                  <wp:extent cx="360000" cy="3500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042" t="8535" r="46145" b="36209"/>
                          <a:stretch/>
                        </pic:blipFill>
                        <pic:spPr bwMode="auto">
                          <a:xfrm>
                            <a:off x="0" y="0"/>
                            <a:ext cx="360000" cy="350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D34BD68" w14:textId="1E502FA9" w:rsidR="00592D8E" w:rsidRDefault="00592D8E" w:rsidP="00592D8E">
            <w:pPr>
              <w:jc w:val="center"/>
            </w:pPr>
            <w:r>
              <w:t>Plus deux</w:t>
            </w:r>
          </w:p>
        </w:tc>
        <w:tc>
          <w:tcPr>
            <w:tcW w:w="0" w:type="auto"/>
            <w:vAlign w:val="center"/>
          </w:tcPr>
          <w:p w14:paraId="4B531865" w14:textId="07C196E7" w:rsidR="00592D8E" w:rsidRDefault="00592D8E" w:rsidP="00592D8E">
            <w:pPr>
              <w:jc w:val="both"/>
            </w:pPr>
            <w:r>
              <w:t>Cet artefact augmente de 2 la face du vaisseau activateur.</w:t>
            </w:r>
          </w:p>
        </w:tc>
      </w:tr>
      <w:tr w:rsidR="00E70648" w14:paraId="526BDAF2" w14:textId="77777777" w:rsidTr="00C15BA1">
        <w:tc>
          <w:tcPr>
            <w:tcW w:w="0" w:type="auto"/>
            <w:vAlign w:val="center"/>
          </w:tcPr>
          <w:p w14:paraId="3BBB53BF" w14:textId="230CB708" w:rsidR="00592D8E" w:rsidRDefault="00E70648" w:rsidP="00E70648">
            <w:pPr>
              <w:jc w:val="center"/>
            </w:pPr>
            <w:r w:rsidRPr="00E70648">
              <w:rPr>
                <w:noProof/>
              </w:rPr>
              <w:drawing>
                <wp:inline distT="0" distB="0" distL="0" distR="0" wp14:anchorId="43B1FA2E" wp14:editId="047BEEC3">
                  <wp:extent cx="360000" cy="359947"/>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88A3FA" w14:textId="6AFFD996" w:rsidR="00592D8E" w:rsidRDefault="00592D8E" w:rsidP="00592D8E">
            <w:pPr>
              <w:jc w:val="center"/>
            </w:pPr>
            <w:r>
              <w:t>Plus trois</w:t>
            </w:r>
          </w:p>
        </w:tc>
        <w:tc>
          <w:tcPr>
            <w:tcW w:w="0" w:type="auto"/>
            <w:vAlign w:val="center"/>
          </w:tcPr>
          <w:p w14:paraId="41075C47" w14:textId="6BD0413A" w:rsidR="00592D8E" w:rsidRDefault="00592D8E" w:rsidP="00592D8E">
            <w:pPr>
              <w:jc w:val="both"/>
            </w:pPr>
            <w:r>
              <w:t>Cet artefact augmente de 3 la face du vaisseau activateur.</w:t>
            </w:r>
          </w:p>
        </w:tc>
      </w:tr>
      <w:tr w:rsidR="00E70648" w14:paraId="778955A1" w14:textId="77777777" w:rsidTr="00C15BA1">
        <w:tc>
          <w:tcPr>
            <w:tcW w:w="0" w:type="auto"/>
            <w:vAlign w:val="center"/>
          </w:tcPr>
          <w:p w14:paraId="0EBB56E0" w14:textId="20058C95" w:rsidR="00592D8E" w:rsidRDefault="00E70648" w:rsidP="00E70648">
            <w:pPr>
              <w:jc w:val="center"/>
            </w:pPr>
            <w:r w:rsidRPr="00E70648">
              <w:rPr>
                <w:noProof/>
              </w:rPr>
              <w:drawing>
                <wp:inline distT="0" distB="0" distL="0" distR="0" wp14:anchorId="6EB31A7A" wp14:editId="2B4BC682">
                  <wp:extent cx="360000" cy="357103"/>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72" t="7592" r="46075" b="35670"/>
                          <a:stretch/>
                        </pic:blipFill>
                        <pic:spPr bwMode="auto">
                          <a:xfrm>
                            <a:off x="0" y="0"/>
                            <a:ext cx="360000" cy="3571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008480" w14:textId="0BC99211" w:rsidR="00592D8E" w:rsidRDefault="00592D8E" w:rsidP="00592D8E">
            <w:pPr>
              <w:jc w:val="center"/>
            </w:pPr>
            <w:r>
              <w:t>Moins un</w:t>
            </w:r>
          </w:p>
        </w:tc>
        <w:tc>
          <w:tcPr>
            <w:tcW w:w="0" w:type="auto"/>
            <w:vAlign w:val="center"/>
          </w:tcPr>
          <w:p w14:paraId="62E7F405" w14:textId="14B0831E" w:rsidR="00592D8E" w:rsidRDefault="00592D8E" w:rsidP="00592D8E">
            <w:pPr>
              <w:jc w:val="both"/>
            </w:pPr>
            <w:r>
              <w:t>Cet artefact diminue de 1 la face du vaisseau activateur.</w:t>
            </w:r>
          </w:p>
        </w:tc>
      </w:tr>
      <w:tr w:rsidR="00E70648" w14:paraId="3198ABC6" w14:textId="77777777" w:rsidTr="00C15BA1">
        <w:tc>
          <w:tcPr>
            <w:tcW w:w="0" w:type="auto"/>
            <w:vAlign w:val="center"/>
          </w:tcPr>
          <w:p w14:paraId="65393770" w14:textId="1379ED61" w:rsidR="00592D8E" w:rsidRDefault="00E70648" w:rsidP="00E70648">
            <w:pPr>
              <w:jc w:val="center"/>
            </w:pPr>
            <w:r w:rsidRPr="00E70648">
              <w:rPr>
                <w:noProof/>
              </w:rPr>
              <w:drawing>
                <wp:inline distT="0" distB="0" distL="0" distR="0" wp14:anchorId="4BED82BE" wp14:editId="55BFBE46">
                  <wp:extent cx="360000" cy="362552"/>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96" t="8486" r="46231" b="35228"/>
                          <a:stretch/>
                        </pic:blipFill>
                        <pic:spPr bwMode="auto">
                          <a:xfrm>
                            <a:off x="0" y="0"/>
                            <a:ext cx="360000" cy="362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F43AA01" w14:textId="08D02B6B" w:rsidR="00592D8E" w:rsidRDefault="00592D8E" w:rsidP="00592D8E">
            <w:pPr>
              <w:jc w:val="center"/>
            </w:pPr>
            <w:r>
              <w:t>Moins deux</w:t>
            </w:r>
          </w:p>
        </w:tc>
        <w:tc>
          <w:tcPr>
            <w:tcW w:w="0" w:type="auto"/>
            <w:vAlign w:val="center"/>
          </w:tcPr>
          <w:p w14:paraId="01DDB5EB" w14:textId="3D6E9F47" w:rsidR="00592D8E" w:rsidRDefault="00592D8E" w:rsidP="00592D8E">
            <w:pPr>
              <w:jc w:val="both"/>
            </w:pPr>
            <w:r>
              <w:t>Cet artefact diminue de 2 la face du vaisseau activateur.</w:t>
            </w:r>
          </w:p>
        </w:tc>
      </w:tr>
      <w:tr w:rsidR="00E70648" w14:paraId="6EFDFFEF" w14:textId="77777777" w:rsidTr="00C15BA1">
        <w:tc>
          <w:tcPr>
            <w:tcW w:w="0" w:type="auto"/>
            <w:vAlign w:val="center"/>
          </w:tcPr>
          <w:p w14:paraId="028D0EEE" w14:textId="2DF8BFDC" w:rsidR="00592D8E" w:rsidRDefault="00E70648" w:rsidP="00E70648">
            <w:pPr>
              <w:jc w:val="center"/>
            </w:pPr>
            <w:r w:rsidRPr="00E70648">
              <w:rPr>
                <w:noProof/>
              </w:rPr>
              <w:drawing>
                <wp:inline distT="0" distB="0" distL="0" distR="0" wp14:anchorId="769EDF95" wp14:editId="71573DAB">
                  <wp:extent cx="360000" cy="351233"/>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28" t="8486" r="46177" b="36122"/>
                          <a:stretch/>
                        </pic:blipFill>
                        <pic:spPr bwMode="auto">
                          <a:xfrm>
                            <a:off x="0" y="0"/>
                            <a:ext cx="360000" cy="351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E591EDD" w14:textId="18562ECE" w:rsidR="00592D8E" w:rsidRDefault="00592D8E" w:rsidP="00592D8E">
            <w:pPr>
              <w:jc w:val="center"/>
            </w:pPr>
            <w:r>
              <w:t>Moins trois</w:t>
            </w:r>
          </w:p>
        </w:tc>
        <w:tc>
          <w:tcPr>
            <w:tcW w:w="0" w:type="auto"/>
            <w:vAlign w:val="center"/>
          </w:tcPr>
          <w:p w14:paraId="7C01E012" w14:textId="76F51E78" w:rsidR="00592D8E" w:rsidRDefault="00592D8E" w:rsidP="00592D8E">
            <w:pPr>
              <w:jc w:val="both"/>
            </w:pPr>
            <w:r>
              <w:t>Cet artefact diminue de 3 la face du vaisseau activateur.</w:t>
            </w:r>
          </w:p>
        </w:tc>
      </w:tr>
      <w:tr w:rsidR="00E70648"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E70648"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6289EEE8">
                  <wp:extent cx="360000" cy="354044"/>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57" t="8039" r="46081" b="35647"/>
                          <a:stretch/>
                        </pic:blipFill>
                        <pic:spPr bwMode="auto">
                          <a:xfrm>
                            <a:off x="0" y="0"/>
                            <a:ext cx="360000" cy="354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77DD930D" w:rsidR="00592D8E" w:rsidRDefault="00592D8E" w:rsidP="00592D8E">
            <w:pPr>
              <w:jc w:val="both"/>
            </w:pPr>
            <w:r>
              <w:t xml:space="preserve">Cet artefact provoque en combat un vaisseau adverse adjacent par un bord ou un coin. Chaque combattant ajoute le jet du dé blanc à la face de son vaisseau. Le combattant avec le score le plus élevé gagne. En cas d’égalité de score, l’attaquant gagne. Le vaisseau perdant </w:t>
            </w:r>
            <w:r w:rsidR="00D00ED6">
              <w:t>retourne à son spatioport</w:t>
            </w:r>
            <w:r>
              <w:t>. Le combattant gagnant pioche 2 artefacts.</w:t>
            </w:r>
          </w:p>
        </w:tc>
      </w:tr>
      <w:tr w:rsidR="00E70648"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13ED802">
                  <wp:extent cx="360000" cy="367484"/>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111" t="8025" r="46190" b="33307"/>
                          <a:stretch/>
                        </pic:blipFill>
                        <pic:spPr bwMode="auto">
                          <a:xfrm>
                            <a:off x="0" y="0"/>
                            <a:ext cx="360000" cy="367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E70648" w14:paraId="246799F6" w14:textId="77777777" w:rsidTr="00C15BA1">
        <w:tc>
          <w:tcPr>
            <w:tcW w:w="0" w:type="auto"/>
            <w:vAlign w:val="center"/>
          </w:tcPr>
          <w:p w14:paraId="08F6EFD4" w14:textId="32AB8004" w:rsidR="00592D8E" w:rsidRDefault="00957C83" w:rsidP="00E70648">
            <w:pPr>
              <w:jc w:val="center"/>
            </w:pPr>
            <w:r w:rsidRPr="00957C83">
              <w:rPr>
                <w:noProof/>
              </w:rPr>
              <w:drawing>
                <wp:inline distT="0" distB="0" distL="0" distR="0" wp14:anchorId="785ADFE2" wp14:editId="514BD76A">
                  <wp:extent cx="360000" cy="35221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201" t="9259" r="46105" b="34543"/>
                          <a:stretch/>
                        </pic:blipFill>
                        <pic:spPr bwMode="auto">
                          <a:xfrm>
                            <a:off x="0" y="0"/>
                            <a:ext cx="360000" cy="35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45B4D72" w14:textId="7AC31D95" w:rsidR="00592D8E" w:rsidRDefault="00592D8E" w:rsidP="00592D8E">
            <w:pPr>
              <w:jc w:val="center"/>
            </w:pPr>
            <w:r>
              <w:t>Constellation de mines</w:t>
            </w:r>
          </w:p>
        </w:tc>
        <w:tc>
          <w:tcPr>
            <w:tcW w:w="0" w:type="auto"/>
            <w:vAlign w:val="center"/>
          </w:tcPr>
          <w:p w14:paraId="3DB6AF15" w14:textId="55278E6B" w:rsidR="00592D8E" w:rsidRDefault="00592D8E" w:rsidP="00592D8E">
            <w:pPr>
              <w:jc w:val="both"/>
            </w:pPr>
            <w:r>
              <w:t>Cet artefact fait quitter l’univers au vaisseau activateur.</w:t>
            </w:r>
          </w:p>
        </w:tc>
      </w:tr>
      <w:tr w:rsidR="00E70648" w14:paraId="1B8DF6E0" w14:textId="77777777" w:rsidTr="00C15BA1">
        <w:tc>
          <w:tcPr>
            <w:tcW w:w="0" w:type="auto"/>
            <w:vAlign w:val="center"/>
          </w:tcPr>
          <w:p w14:paraId="5A235113" w14:textId="49DCE4D9" w:rsidR="00592D8E" w:rsidRDefault="00957C83" w:rsidP="00E70648">
            <w:pPr>
              <w:jc w:val="center"/>
            </w:pPr>
            <w:r w:rsidRPr="00957C83">
              <w:rPr>
                <w:noProof/>
              </w:rPr>
              <w:drawing>
                <wp:inline distT="0" distB="0" distL="0" distR="0" wp14:anchorId="3A44251C" wp14:editId="63507990">
                  <wp:extent cx="360000" cy="359742"/>
                  <wp:effectExtent l="0" t="0" r="254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EA2AD5" w14:textId="3DF0F871" w:rsidR="00592D8E" w:rsidRDefault="00592D8E" w:rsidP="00592D8E">
            <w:pPr>
              <w:jc w:val="center"/>
            </w:pPr>
            <w:r>
              <w:t>Virus informatique</w:t>
            </w:r>
          </w:p>
        </w:tc>
        <w:tc>
          <w:tcPr>
            <w:tcW w:w="0" w:type="auto"/>
            <w:vAlign w:val="center"/>
          </w:tcPr>
          <w:p w14:paraId="0D79FA8F" w14:textId="14AB0634" w:rsidR="00592D8E" w:rsidRDefault="00592D8E" w:rsidP="00592D8E">
            <w:pPr>
              <w:jc w:val="both"/>
            </w:pPr>
            <w:r>
              <w:t>Cet artefact envoie à la défausse tous les artefacts adjacents (sauf les portails) par un bord ou un coin. Au moins un artefact adjacent (hormis un portail) est requis.</w:t>
            </w:r>
          </w:p>
        </w:tc>
      </w:tr>
      <w:tr w:rsidR="00E70648" w14:paraId="1304DAD0" w14:textId="77777777" w:rsidTr="00C15BA1">
        <w:tc>
          <w:tcPr>
            <w:tcW w:w="0" w:type="auto"/>
            <w:vAlign w:val="center"/>
          </w:tcPr>
          <w:p w14:paraId="492F98A9" w14:textId="46A4F6F2" w:rsidR="00592D8E" w:rsidRDefault="00806CA2" w:rsidP="00E70648">
            <w:pPr>
              <w:jc w:val="center"/>
            </w:pPr>
            <w:r w:rsidRPr="00806CA2">
              <w:rPr>
                <w:noProof/>
              </w:rPr>
              <w:drawing>
                <wp:inline distT="0" distB="0" distL="0" distR="0" wp14:anchorId="41A26F3E" wp14:editId="0F926263">
                  <wp:extent cx="360000" cy="353966"/>
                  <wp:effectExtent l="0" t="0" r="254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84" t="8025" r="46007" b="33924"/>
                          <a:stretch/>
                        </pic:blipFill>
                        <pic:spPr bwMode="auto">
                          <a:xfrm>
                            <a:off x="0" y="0"/>
                            <a:ext cx="360000" cy="353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200629C" w14:textId="40263AEE" w:rsidR="00592D8E" w:rsidRDefault="00592D8E" w:rsidP="00592D8E">
            <w:pPr>
              <w:jc w:val="center"/>
            </w:pPr>
            <w:r>
              <w:t>Scanneur</w:t>
            </w:r>
          </w:p>
        </w:tc>
        <w:tc>
          <w:tcPr>
            <w:tcW w:w="0" w:type="auto"/>
            <w:vAlign w:val="center"/>
          </w:tcPr>
          <w:p w14:paraId="23D3E4FF" w14:textId="1ABC0967" w:rsidR="00592D8E" w:rsidRDefault="00592D8E" w:rsidP="00592D8E">
            <w:pPr>
              <w:jc w:val="both"/>
            </w:pPr>
            <w:r>
              <w:t xml:space="preserve">Cet artefact permet de piocher </w:t>
            </w:r>
            <w:r w:rsidR="001930D0">
              <w:t>4</w:t>
            </w:r>
            <w:r>
              <w:t xml:space="preserve"> artefacts, d’en choisir </w:t>
            </w:r>
            <w:r w:rsidR="001930D0">
              <w:t>2</w:t>
            </w:r>
            <w:r>
              <w:t xml:space="preserve"> et de défausser l</w:t>
            </w:r>
            <w:r w:rsidR="001930D0">
              <w:t xml:space="preserve">es </w:t>
            </w:r>
            <w:r>
              <w:t>autre</w:t>
            </w:r>
            <w:r w:rsidR="001930D0">
              <w:t>s</w:t>
            </w:r>
            <w:r>
              <w:t>.</w:t>
            </w:r>
          </w:p>
        </w:tc>
      </w:tr>
      <w:tr w:rsidR="00E70648" w14:paraId="7F696923" w14:textId="77777777" w:rsidTr="00C15BA1">
        <w:tc>
          <w:tcPr>
            <w:tcW w:w="0" w:type="auto"/>
            <w:vAlign w:val="center"/>
          </w:tcPr>
          <w:p w14:paraId="401197EC" w14:textId="2CAC095D" w:rsidR="00592D8E" w:rsidRDefault="002E53F1" w:rsidP="00E70648">
            <w:pPr>
              <w:spacing w:after="160" w:line="259" w:lineRule="auto"/>
              <w:jc w:val="center"/>
              <w:rPr>
                <w:noProof/>
              </w:rPr>
            </w:pPr>
            <w:r w:rsidRPr="002E53F1">
              <w:rPr>
                <w:noProof/>
              </w:rPr>
              <w:drawing>
                <wp:inline distT="0" distB="0" distL="0" distR="0" wp14:anchorId="5EEFFC1E" wp14:editId="37A7E1BE">
                  <wp:extent cx="360000" cy="3619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893" t="7407" r="46212" b="33333"/>
                          <a:stretch/>
                        </pic:blipFill>
                        <pic:spPr bwMode="auto">
                          <a:xfrm>
                            <a:off x="0" y="0"/>
                            <a:ext cx="360000" cy="36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FE0199" w14:textId="2693D806" w:rsidR="00592D8E" w:rsidRDefault="00592D8E" w:rsidP="00592D8E">
            <w:pPr>
              <w:jc w:val="center"/>
            </w:pPr>
            <w:r>
              <w:t>Téléporteur</w:t>
            </w:r>
          </w:p>
        </w:tc>
        <w:tc>
          <w:tcPr>
            <w:tcW w:w="0" w:type="auto"/>
            <w:vAlign w:val="center"/>
          </w:tcPr>
          <w:p w14:paraId="14905068" w14:textId="0515A414" w:rsidR="00592D8E" w:rsidRDefault="00592D8E" w:rsidP="00592D8E">
            <w:pPr>
              <w:jc w:val="both"/>
            </w:pPr>
            <w:r>
              <w:t>Cet artefact déplace le vaisseau activateur soit vers un autre artefact téléporteur qui est également défaussé, soit vers un portail activable qui est alors activé.</w:t>
            </w:r>
          </w:p>
        </w:tc>
      </w:tr>
      <w:tr w:rsidR="00E70648" w14:paraId="3E456B74" w14:textId="77777777" w:rsidTr="00C15BA1">
        <w:tc>
          <w:tcPr>
            <w:tcW w:w="0" w:type="auto"/>
            <w:vAlign w:val="center"/>
          </w:tcPr>
          <w:p w14:paraId="45D8CD5A" w14:textId="62F22F13" w:rsidR="00592D8E" w:rsidRDefault="00D52162" w:rsidP="00E70648">
            <w:pPr>
              <w:jc w:val="center"/>
              <w:rPr>
                <w:noProof/>
              </w:rPr>
            </w:pPr>
            <w:r w:rsidRPr="00D52162">
              <w:rPr>
                <w:noProof/>
              </w:rPr>
              <w:drawing>
                <wp:inline distT="0" distB="0" distL="0" distR="0" wp14:anchorId="0004C96B" wp14:editId="52AFB55C">
                  <wp:extent cx="360000" cy="344681"/>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976" t="9877" r="46251" b="34567"/>
                          <a:stretch/>
                        </pic:blipFill>
                        <pic:spPr bwMode="auto">
                          <a:xfrm>
                            <a:off x="0" y="0"/>
                            <a:ext cx="360000" cy="344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4AC69F" w14:textId="2744A60F" w:rsidR="00592D8E" w:rsidRDefault="00592D8E" w:rsidP="00592D8E">
            <w:pPr>
              <w:jc w:val="center"/>
            </w:pPr>
            <w:r>
              <w:t>Étoile noire</w:t>
            </w:r>
          </w:p>
        </w:tc>
        <w:tc>
          <w:tcPr>
            <w:tcW w:w="0" w:type="auto"/>
            <w:vAlign w:val="center"/>
          </w:tcPr>
          <w:p w14:paraId="34B27BD5" w14:textId="61C2C9BE" w:rsidR="00592D8E" w:rsidRDefault="00592D8E" w:rsidP="00592D8E">
            <w:pPr>
              <w:jc w:val="both"/>
            </w:pPr>
            <w:r>
              <w:t>Cet artefact fait quitter l’univers à tous les vaisseaux de cette grille.</w:t>
            </w:r>
          </w:p>
        </w:tc>
      </w:tr>
    </w:tbl>
    <w:p w14:paraId="2155DDDD" w14:textId="5AAE11EA" w:rsidR="00957C83" w:rsidRDefault="00957C83" w:rsidP="005F333A"/>
    <w:p w14:paraId="158490E3" w14:textId="4FCC9226"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3"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4"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5" w:history="1">
        <w:r w:rsidRPr="00871079">
          <w:rPr>
            <w:rStyle w:val="Lienhypertexte"/>
            <w:rFonts w:cstheme="minorHAnsi"/>
          </w:rPr>
          <w:t>lucas.borboleta@free.fr</w:t>
        </w:r>
      </w:hyperlink>
      <w:r w:rsidRPr="00871079">
        <w:rPr>
          <w:rFonts w:cstheme="minorHAnsi"/>
          <w:color w:val="464646"/>
        </w:rPr>
        <w:t>.</w:t>
      </w:r>
    </w:p>
    <w:sectPr w:rsidR="00CB1A12" w:rsidSect="00332B68">
      <w:headerReference w:type="default" r:id="rId46"/>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20F38" w14:textId="77777777" w:rsidR="005E33FD" w:rsidRDefault="005E33FD" w:rsidP="00A64490">
      <w:pPr>
        <w:spacing w:after="0" w:line="240" w:lineRule="auto"/>
      </w:pPr>
      <w:r>
        <w:separator/>
      </w:r>
    </w:p>
  </w:endnote>
  <w:endnote w:type="continuationSeparator" w:id="0">
    <w:p w14:paraId="3649C845" w14:textId="77777777" w:rsidR="005E33FD" w:rsidRDefault="005E33FD"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119DF" w14:textId="77777777" w:rsidR="005E33FD" w:rsidRDefault="005E33FD" w:rsidP="00A64490">
      <w:pPr>
        <w:spacing w:after="0" w:line="240" w:lineRule="auto"/>
      </w:pPr>
      <w:r>
        <w:separator/>
      </w:r>
    </w:p>
  </w:footnote>
  <w:footnote w:type="continuationSeparator" w:id="0">
    <w:p w14:paraId="055BF930" w14:textId="77777777" w:rsidR="005E33FD" w:rsidRDefault="005E33FD"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0DE1565E"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D77E0B">
            <w:rPr>
              <w:noProof/>
              <w:sz w:val="20"/>
              <w:szCs w:val="20"/>
            </w:rPr>
            <w:t>2021-1111-1634</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0D0"/>
    <w:rsid w:val="00193990"/>
    <w:rsid w:val="00193E25"/>
    <w:rsid w:val="001A0C8A"/>
    <w:rsid w:val="001A36C1"/>
    <w:rsid w:val="001A5FC1"/>
    <w:rsid w:val="001A6DAB"/>
    <w:rsid w:val="001A78AF"/>
    <w:rsid w:val="001B6DD4"/>
    <w:rsid w:val="001C0433"/>
    <w:rsid w:val="001C51EC"/>
    <w:rsid w:val="001C570E"/>
    <w:rsid w:val="001D0CB5"/>
    <w:rsid w:val="001D0CFF"/>
    <w:rsid w:val="001D35C4"/>
    <w:rsid w:val="001D40A7"/>
    <w:rsid w:val="001D513C"/>
    <w:rsid w:val="001D6270"/>
    <w:rsid w:val="001D6BF0"/>
    <w:rsid w:val="001E0E14"/>
    <w:rsid w:val="001F07E7"/>
    <w:rsid w:val="001F0942"/>
    <w:rsid w:val="002013F4"/>
    <w:rsid w:val="002030F6"/>
    <w:rsid w:val="00203985"/>
    <w:rsid w:val="00203AC6"/>
    <w:rsid w:val="00204043"/>
    <w:rsid w:val="00204846"/>
    <w:rsid w:val="00213FBC"/>
    <w:rsid w:val="002304E9"/>
    <w:rsid w:val="00232044"/>
    <w:rsid w:val="00232BAD"/>
    <w:rsid w:val="00245651"/>
    <w:rsid w:val="00246AE5"/>
    <w:rsid w:val="00251B6C"/>
    <w:rsid w:val="00251EB3"/>
    <w:rsid w:val="002565C0"/>
    <w:rsid w:val="00261BDD"/>
    <w:rsid w:val="00270FC0"/>
    <w:rsid w:val="00272F49"/>
    <w:rsid w:val="00273723"/>
    <w:rsid w:val="00275095"/>
    <w:rsid w:val="00285C91"/>
    <w:rsid w:val="00285D01"/>
    <w:rsid w:val="00286528"/>
    <w:rsid w:val="0028697E"/>
    <w:rsid w:val="002905CE"/>
    <w:rsid w:val="0029296F"/>
    <w:rsid w:val="002932C8"/>
    <w:rsid w:val="00294E4E"/>
    <w:rsid w:val="00297CD0"/>
    <w:rsid w:val="002A1469"/>
    <w:rsid w:val="002A3928"/>
    <w:rsid w:val="002A61C6"/>
    <w:rsid w:val="002B3172"/>
    <w:rsid w:val="002B378F"/>
    <w:rsid w:val="002B5655"/>
    <w:rsid w:val="002B5EB4"/>
    <w:rsid w:val="002D6EC7"/>
    <w:rsid w:val="002E53F1"/>
    <w:rsid w:val="002E5D9D"/>
    <w:rsid w:val="002F14C1"/>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1330"/>
    <w:rsid w:val="00344BF7"/>
    <w:rsid w:val="00345107"/>
    <w:rsid w:val="0034682A"/>
    <w:rsid w:val="003469D8"/>
    <w:rsid w:val="00351A6E"/>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48EA"/>
    <w:rsid w:val="00396A51"/>
    <w:rsid w:val="003A1ECE"/>
    <w:rsid w:val="003A49FF"/>
    <w:rsid w:val="003B13BA"/>
    <w:rsid w:val="003B6C02"/>
    <w:rsid w:val="003C1311"/>
    <w:rsid w:val="003C52D1"/>
    <w:rsid w:val="003C72BC"/>
    <w:rsid w:val="003D311E"/>
    <w:rsid w:val="003D37CB"/>
    <w:rsid w:val="003E684B"/>
    <w:rsid w:val="003F034D"/>
    <w:rsid w:val="003F4904"/>
    <w:rsid w:val="00405153"/>
    <w:rsid w:val="00413CAC"/>
    <w:rsid w:val="00414E47"/>
    <w:rsid w:val="00420BCB"/>
    <w:rsid w:val="00433D27"/>
    <w:rsid w:val="00433ECA"/>
    <w:rsid w:val="004375A4"/>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296E"/>
    <w:rsid w:val="00543450"/>
    <w:rsid w:val="0054518D"/>
    <w:rsid w:val="00567A18"/>
    <w:rsid w:val="005730DF"/>
    <w:rsid w:val="00574AC9"/>
    <w:rsid w:val="00584150"/>
    <w:rsid w:val="00592D8E"/>
    <w:rsid w:val="005A3168"/>
    <w:rsid w:val="005A3A7F"/>
    <w:rsid w:val="005A46F1"/>
    <w:rsid w:val="005B00C8"/>
    <w:rsid w:val="005B0BC1"/>
    <w:rsid w:val="005B213D"/>
    <w:rsid w:val="005B2DFA"/>
    <w:rsid w:val="005B6198"/>
    <w:rsid w:val="005C48C3"/>
    <w:rsid w:val="005C5027"/>
    <w:rsid w:val="005C6401"/>
    <w:rsid w:val="005D1683"/>
    <w:rsid w:val="005E14CF"/>
    <w:rsid w:val="005E25ED"/>
    <w:rsid w:val="005E2885"/>
    <w:rsid w:val="005E33FD"/>
    <w:rsid w:val="005E3627"/>
    <w:rsid w:val="005E67FE"/>
    <w:rsid w:val="005E7FB9"/>
    <w:rsid w:val="005F333A"/>
    <w:rsid w:val="005F3E85"/>
    <w:rsid w:val="005F4206"/>
    <w:rsid w:val="00600311"/>
    <w:rsid w:val="00600524"/>
    <w:rsid w:val="00601346"/>
    <w:rsid w:val="00601B96"/>
    <w:rsid w:val="00617685"/>
    <w:rsid w:val="00625880"/>
    <w:rsid w:val="00626512"/>
    <w:rsid w:val="00630472"/>
    <w:rsid w:val="00645C1E"/>
    <w:rsid w:val="00662185"/>
    <w:rsid w:val="00665108"/>
    <w:rsid w:val="006673FD"/>
    <w:rsid w:val="00676E39"/>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F0CA3"/>
    <w:rsid w:val="006F620C"/>
    <w:rsid w:val="006F77F0"/>
    <w:rsid w:val="00717484"/>
    <w:rsid w:val="007201B1"/>
    <w:rsid w:val="00727E92"/>
    <w:rsid w:val="00734888"/>
    <w:rsid w:val="007410EA"/>
    <w:rsid w:val="00747964"/>
    <w:rsid w:val="00753360"/>
    <w:rsid w:val="00754FDE"/>
    <w:rsid w:val="0075710E"/>
    <w:rsid w:val="0076100B"/>
    <w:rsid w:val="007624BA"/>
    <w:rsid w:val="00776B6D"/>
    <w:rsid w:val="00787643"/>
    <w:rsid w:val="00790379"/>
    <w:rsid w:val="00790A95"/>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D0C"/>
    <w:rsid w:val="00862FAA"/>
    <w:rsid w:val="00865BCA"/>
    <w:rsid w:val="0087676C"/>
    <w:rsid w:val="0087773F"/>
    <w:rsid w:val="00882265"/>
    <w:rsid w:val="00890400"/>
    <w:rsid w:val="008968BF"/>
    <w:rsid w:val="00897A6B"/>
    <w:rsid w:val="008A36D7"/>
    <w:rsid w:val="008A63DE"/>
    <w:rsid w:val="008B6CB0"/>
    <w:rsid w:val="008B78B4"/>
    <w:rsid w:val="008C1223"/>
    <w:rsid w:val="008C31CE"/>
    <w:rsid w:val="008C4278"/>
    <w:rsid w:val="008C5030"/>
    <w:rsid w:val="008D1FAF"/>
    <w:rsid w:val="008D4867"/>
    <w:rsid w:val="008D7792"/>
    <w:rsid w:val="008E1E80"/>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6E5A"/>
    <w:rsid w:val="009C1051"/>
    <w:rsid w:val="009C2B9B"/>
    <w:rsid w:val="009C4E6F"/>
    <w:rsid w:val="009C799D"/>
    <w:rsid w:val="009D04D5"/>
    <w:rsid w:val="009D2F6D"/>
    <w:rsid w:val="009D3A91"/>
    <w:rsid w:val="009D4CB2"/>
    <w:rsid w:val="009E22DF"/>
    <w:rsid w:val="009E329F"/>
    <w:rsid w:val="009E579D"/>
    <w:rsid w:val="009E7B97"/>
    <w:rsid w:val="009F4A62"/>
    <w:rsid w:val="009F5DFB"/>
    <w:rsid w:val="00A06C3D"/>
    <w:rsid w:val="00A11750"/>
    <w:rsid w:val="00A14D49"/>
    <w:rsid w:val="00A31624"/>
    <w:rsid w:val="00A31C2B"/>
    <w:rsid w:val="00A419D5"/>
    <w:rsid w:val="00A45664"/>
    <w:rsid w:val="00A47B3E"/>
    <w:rsid w:val="00A50CFA"/>
    <w:rsid w:val="00A517F2"/>
    <w:rsid w:val="00A54092"/>
    <w:rsid w:val="00A55606"/>
    <w:rsid w:val="00A64490"/>
    <w:rsid w:val="00A66066"/>
    <w:rsid w:val="00A71917"/>
    <w:rsid w:val="00A77AAD"/>
    <w:rsid w:val="00A81FB2"/>
    <w:rsid w:val="00A829EC"/>
    <w:rsid w:val="00A91CF7"/>
    <w:rsid w:val="00A9432D"/>
    <w:rsid w:val="00AA1336"/>
    <w:rsid w:val="00AA17AC"/>
    <w:rsid w:val="00AA4D11"/>
    <w:rsid w:val="00AA625C"/>
    <w:rsid w:val="00AB09C2"/>
    <w:rsid w:val="00AB3204"/>
    <w:rsid w:val="00AC0112"/>
    <w:rsid w:val="00AC223A"/>
    <w:rsid w:val="00AC4B38"/>
    <w:rsid w:val="00AD1D51"/>
    <w:rsid w:val="00AD4042"/>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1E1F"/>
    <w:rsid w:val="00BD2CD7"/>
    <w:rsid w:val="00BE3170"/>
    <w:rsid w:val="00BE6623"/>
    <w:rsid w:val="00BF3D71"/>
    <w:rsid w:val="00BF456F"/>
    <w:rsid w:val="00BF45BA"/>
    <w:rsid w:val="00C00E1C"/>
    <w:rsid w:val="00C0242E"/>
    <w:rsid w:val="00C037AB"/>
    <w:rsid w:val="00C11C97"/>
    <w:rsid w:val="00C13FA1"/>
    <w:rsid w:val="00C153A7"/>
    <w:rsid w:val="00C15BA1"/>
    <w:rsid w:val="00C16330"/>
    <w:rsid w:val="00C21240"/>
    <w:rsid w:val="00C21342"/>
    <w:rsid w:val="00C254D3"/>
    <w:rsid w:val="00C2652D"/>
    <w:rsid w:val="00C43BD8"/>
    <w:rsid w:val="00C62E6B"/>
    <w:rsid w:val="00C638F2"/>
    <w:rsid w:val="00C6542A"/>
    <w:rsid w:val="00C66099"/>
    <w:rsid w:val="00C67295"/>
    <w:rsid w:val="00C70771"/>
    <w:rsid w:val="00C70C36"/>
    <w:rsid w:val="00C711C3"/>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0ED6"/>
    <w:rsid w:val="00D03D28"/>
    <w:rsid w:val="00D0423C"/>
    <w:rsid w:val="00D12095"/>
    <w:rsid w:val="00D14C7C"/>
    <w:rsid w:val="00D1750F"/>
    <w:rsid w:val="00D266E9"/>
    <w:rsid w:val="00D26ED0"/>
    <w:rsid w:val="00D26F58"/>
    <w:rsid w:val="00D320E2"/>
    <w:rsid w:val="00D4020E"/>
    <w:rsid w:val="00D41162"/>
    <w:rsid w:val="00D44B74"/>
    <w:rsid w:val="00D453AB"/>
    <w:rsid w:val="00D47BB9"/>
    <w:rsid w:val="00D50C4B"/>
    <w:rsid w:val="00D52162"/>
    <w:rsid w:val="00D53A66"/>
    <w:rsid w:val="00D56AFA"/>
    <w:rsid w:val="00D706BC"/>
    <w:rsid w:val="00D722FA"/>
    <w:rsid w:val="00D77E0B"/>
    <w:rsid w:val="00D85CCF"/>
    <w:rsid w:val="00D877E4"/>
    <w:rsid w:val="00D9025D"/>
    <w:rsid w:val="00D97536"/>
    <w:rsid w:val="00DA1DB6"/>
    <w:rsid w:val="00DA34E1"/>
    <w:rsid w:val="00DB01FF"/>
    <w:rsid w:val="00DB0470"/>
    <w:rsid w:val="00DC0834"/>
    <w:rsid w:val="00DC13C0"/>
    <w:rsid w:val="00DC2C76"/>
    <w:rsid w:val="00DC363F"/>
    <w:rsid w:val="00DC7F06"/>
    <w:rsid w:val="00DD0479"/>
    <w:rsid w:val="00DD4DB5"/>
    <w:rsid w:val="00DD6AB2"/>
    <w:rsid w:val="00DE1D6D"/>
    <w:rsid w:val="00DE6007"/>
    <w:rsid w:val="00DE681A"/>
    <w:rsid w:val="00DF2BE7"/>
    <w:rsid w:val="00DF700F"/>
    <w:rsid w:val="00DF78FA"/>
    <w:rsid w:val="00E02849"/>
    <w:rsid w:val="00E02EA3"/>
    <w:rsid w:val="00E03C04"/>
    <w:rsid w:val="00E04A9F"/>
    <w:rsid w:val="00E0630F"/>
    <w:rsid w:val="00E078C3"/>
    <w:rsid w:val="00E0791B"/>
    <w:rsid w:val="00E10DEA"/>
    <w:rsid w:val="00E16F2A"/>
    <w:rsid w:val="00E1751B"/>
    <w:rsid w:val="00E305C2"/>
    <w:rsid w:val="00E311D8"/>
    <w:rsid w:val="00E339A2"/>
    <w:rsid w:val="00E346DF"/>
    <w:rsid w:val="00E46457"/>
    <w:rsid w:val="00E46BAA"/>
    <w:rsid w:val="00E5402F"/>
    <w:rsid w:val="00E61F2F"/>
    <w:rsid w:val="00E64416"/>
    <w:rsid w:val="00E662D4"/>
    <w:rsid w:val="00E70648"/>
    <w:rsid w:val="00E712A1"/>
    <w:rsid w:val="00E72B99"/>
    <w:rsid w:val="00E7566E"/>
    <w:rsid w:val="00E76613"/>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467"/>
    <w:rsid w:val="00EE1AA2"/>
    <w:rsid w:val="00EE5413"/>
    <w:rsid w:val="00EF54BF"/>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76DB"/>
    <w:rsid w:val="00FA1108"/>
    <w:rsid w:val="00FA3328"/>
    <w:rsid w:val="00FA49AB"/>
    <w:rsid w:val="00FB1566"/>
    <w:rsid w:val="00FB6F1E"/>
    <w:rsid w:val="00FC11D9"/>
    <w:rsid w:val="00FC4411"/>
    <w:rsid w:val="00FC49D4"/>
    <w:rsid w:val="00FC74E9"/>
    <w:rsid w:val="00FC7E02"/>
    <w:rsid w:val="00FD72C7"/>
    <w:rsid w:val="00FE212E"/>
    <w:rsid w:val="00FE23C8"/>
    <w:rsid w:val="00FE5210"/>
    <w:rsid w:val="00FE6A13"/>
    <w:rsid w:val="00FF1990"/>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emf"/><Relationship Id="rId39" Type="http://schemas.openxmlformats.org/officeDocument/2006/relationships/image" Target="media/image26.emf"/><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hyperlink" Target="http://creativecommons.org/licenses/by-nc-sa/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hyperlink" Target="mailto:lucas.borboleta@free.f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hyperlink" Target="http://creativecommons.org/licenses/by-nc-sa/4.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hyperlink" Target="https://github.com/LucasBorboleta/praxis" TargetMode="External"/><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2676</TotalTime>
  <Pages>1</Pages>
  <Words>1356</Words>
  <Characters>7462</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591</cp:revision>
  <cp:lastPrinted>2021-11-11T15:34:00Z</cp:lastPrinted>
  <dcterms:created xsi:type="dcterms:W3CDTF">2021-02-22T17:57:00Z</dcterms:created>
  <dcterms:modified xsi:type="dcterms:W3CDTF">2021-11-11T15:34:00Z</dcterms:modified>
</cp:coreProperties>
</file>